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4313"/>
      </w:tblGrid>
      <w:tr w:rsidR="003B7823" w:rsidRPr="008F3863" w:rsidTr="00C5211D">
        <w:tc>
          <w:tcPr>
            <w:tcW w:w="5529" w:type="dxa"/>
          </w:tcPr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МБДОУ ДС ОВ № 7 пгт Ильского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Протокол  № 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1__ 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25.08.2020 </w:t>
            </w:r>
            <w:r w:rsidRPr="008F386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3B7823" w:rsidRPr="008F3863" w:rsidRDefault="003B7823" w:rsidP="00C521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3B7823" w:rsidRPr="008F3863" w:rsidRDefault="003B7823" w:rsidP="00C521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Заведующий МБДОУ ДС ОВ № 7</w:t>
            </w:r>
          </w:p>
          <w:p w:rsidR="003B7823" w:rsidRPr="008F3863" w:rsidRDefault="003B7823" w:rsidP="00C5211D">
            <w:pPr>
              <w:ind w:left="-189" w:firstLine="11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_______________ Н.А. Алимова</w:t>
            </w:r>
          </w:p>
          <w:p w:rsidR="003B7823" w:rsidRPr="008F3863" w:rsidRDefault="003B7823" w:rsidP="00C521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B7823" w:rsidRPr="008F3863" w:rsidRDefault="003B7823" w:rsidP="00C5211D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85</w:t>
            </w:r>
            <w:r w:rsidRPr="008F3863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25.08.2020 </w:t>
            </w:r>
            <w:r w:rsidRPr="008F386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823" w:rsidRPr="008F3863" w:rsidRDefault="003B7823" w:rsidP="00C521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823" w:rsidRPr="008F3863" w:rsidTr="00C5211D">
        <w:tc>
          <w:tcPr>
            <w:tcW w:w="5529" w:type="dxa"/>
          </w:tcPr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Общесадовским родительским советом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>МБДОУ ДС ОВ № 7 пгт Ильского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РС 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О.Н.Козинец</w:t>
            </w:r>
            <w:proofErr w:type="spellEnd"/>
            <w:r w:rsidRPr="008F3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  <w:r w:rsidRPr="008F3863">
              <w:rPr>
                <w:rFonts w:ascii="Times New Roman" w:hAnsi="Times New Roman"/>
                <w:sz w:val="28"/>
                <w:szCs w:val="28"/>
              </w:rPr>
              <w:t xml:space="preserve">Протокол 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B7823">
              <w:rPr>
                <w:rFonts w:ascii="Times New Roman" w:hAnsi="Times New Roman"/>
                <w:sz w:val="28"/>
                <w:szCs w:val="28"/>
                <w:u w:val="single"/>
              </w:rPr>
              <w:t>от 25.08.2020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F386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3B7823" w:rsidRPr="008F3863" w:rsidRDefault="003B7823" w:rsidP="00C521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7" w:type="dxa"/>
          </w:tcPr>
          <w:p w:rsidR="003B7823" w:rsidRPr="008F3863" w:rsidRDefault="003B7823" w:rsidP="00C5211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7823" w:rsidRDefault="003B7823" w:rsidP="006D113F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6D113F" w:rsidRPr="00C279A1" w:rsidRDefault="006D113F" w:rsidP="006D113F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Кратная презентация программы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13F" w:rsidRPr="00C279A1" w:rsidRDefault="006D113F" w:rsidP="006D113F">
      <w:pPr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1. Возрастные категории детей, на которых ориентирована Программа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13F" w:rsidRPr="00C279A1" w:rsidRDefault="006D113F" w:rsidP="006D113F">
      <w:pPr>
        <w:autoSpaceDE w:val="0"/>
        <w:autoSpaceDN w:val="0"/>
        <w:adjustRightInd w:val="0"/>
        <w:spacing w:before="24" w:after="0" w:line="322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Адаптированная основная образовательная программа МБДОУ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ДС ОВ № 7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для детей с общим недоразвитием речи разработана с учетом Основной образовательной программы дошкольного образования муниципального бюджетного дошкольного образовательного учреждения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детский сад общеразвивающего вида № 7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основе комплексной образовательной программы для детей с тяжелыми нарушениями речи (общим недоразвитием речи) с 3 до 7 лет,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под редакцией Н.В. </w:t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Нищевой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2019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</w:t>
      </w:r>
      <w:proofErr w:type="gramEnd"/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Адаптированная основная образовательная программа МБДОУ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ДС ОВ № 7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разработана в соответствии с требованиями основных нормативных документов по дошкольному воспитанию:</w:t>
      </w:r>
    </w:p>
    <w:p w:rsidR="006D113F" w:rsidRDefault="006D113F" w:rsidP="006D113F">
      <w:pPr>
        <w:tabs>
          <w:tab w:val="left" w:pos="46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Федеральным законом от 29.12.2012 № 273-ФЗ «Об образовании в Российской Федерации»;</w:t>
      </w:r>
    </w:p>
    <w:p w:rsidR="006D113F" w:rsidRPr="00C279A1" w:rsidRDefault="006D113F" w:rsidP="006D113F">
      <w:pPr>
        <w:widowControl w:val="0"/>
        <w:tabs>
          <w:tab w:val="left" w:pos="0"/>
        </w:tabs>
        <w:autoSpaceDE w:val="0"/>
        <w:autoSpaceDN w:val="0"/>
        <w:adjustRightInd w:val="0"/>
        <w:spacing w:before="19"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   </w:t>
      </w:r>
      <w:r w:rsidRPr="006F18B9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Приказ Министерства просвещения РФ от 21 января 2019 г. № 32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утвержденный приказом Министерства образования и науки Российской Федерации от 30 августа 2013 г. N 1014”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;</w:t>
      </w:r>
    </w:p>
    <w:p w:rsidR="006D113F" w:rsidRPr="00C279A1" w:rsidRDefault="006D113F" w:rsidP="006D113F">
      <w:pPr>
        <w:widowControl w:val="0"/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Приказом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</w:p>
    <w:p w:rsidR="006D113F" w:rsidRDefault="006D113F" w:rsidP="006D113F">
      <w:pPr>
        <w:widowControl w:val="0"/>
        <w:numPr>
          <w:ilvl w:val="0"/>
          <w:numId w:val="1"/>
        </w:numPr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Главного государственного санитарного врача Российской от 15 мая 2013 года №26 Санитарно-эпидемиологические требования к устройству, содержанию и организации режима работы дошкольных образовательных организаций» 2.4.3049-13</w:t>
      </w:r>
    </w:p>
    <w:p w:rsidR="006D113F" w:rsidRPr="00C279A1" w:rsidRDefault="006D113F" w:rsidP="006D113F">
      <w:pPr>
        <w:widowControl w:val="0"/>
        <w:tabs>
          <w:tab w:val="left" w:pos="16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Постановление главного государственного санитарного врача РФ от 30.06.2020 г.№ 16   «Об утверждении </w:t>
      </w:r>
      <w:proofErr w:type="spellStart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эпидемиологических правил СП 3.1/2.4 3598 </w:t>
      </w:r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– 20 «</w:t>
      </w:r>
      <w:proofErr w:type="spellStart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Санитарно</w:t>
      </w:r>
      <w:proofErr w:type="spellEnd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proofErr w:type="spellStart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инфрастуктуры</w:t>
      </w:r>
      <w:proofErr w:type="spellEnd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для детей и молодежи в условиях распространения новой </w:t>
      </w:r>
      <w:proofErr w:type="spellStart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D17FE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инфекции»(COVID -19)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реализации Адаптированной основной образовательной программы принимают участие административный, педагогический, 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чебно-вспомогательный персонал,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другие педагогические работники, родители (законные представители)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Настоящая Программа носит коррекционно-развивающий характер. Она предназначена для обучения и воспитания детей с общим недоразвитием речи (далее ОНР) и обеспечивает разностороннее гармоничное развитие детей в возрасте от 5-и до 7-и лет с учетом их возрастных и индивидуальных особенностей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</w:t>
      </w:r>
    </w:p>
    <w:p w:rsidR="006D113F" w:rsidRPr="002E0007" w:rsidRDefault="006D113F" w:rsidP="006D113F">
      <w:pPr>
        <w:autoSpaceDE w:val="0"/>
        <w:autoSpaceDN w:val="0"/>
        <w:adjustRightInd w:val="0"/>
        <w:spacing w:before="67" w:after="0" w:line="322" w:lineRule="exact"/>
        <w:ind w:firstLine="701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2E0007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2.Содержание Программы</w:t>
      </w:r>
    </w:p>
    <w:p w:rsidR="006D113F" w:rsidRPr="00C279A1" w:rsidRDefault="006D113F" w:rsidP="006D113F">
      <w:pPr>
        <w:autoSpaceDE w:val="0"/>
        <w:autoSpaceDN w:val="0"/>
        <w:adjustRightInd w:val="0"/>
        <w:spacing w:before="67" w:after="0" w:line="322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Программа состоит из трех разделов: целевого, содержательного и организационного.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целевом разделе представлены цели и задачи реализации программы, принципы и подходы к её формированию, возрастные и индивидуальные характеристики детей, воспитывающихся в образовательном учреждении, планируемые результаты освоения Программы.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13F" w:rsidRPr="00C279A1" w:rsidRDefault="006D113F" w:rsidP="006D113F">
      <w:pPr>
        <w:autoSpaceDE w:val="0"/>
        <w:autoSpaceDN w:val="0"/>
        <w:adjustRightInd w:val="0"/>
        <w:spacing w:before="77" w:after="0" w:line="322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содержательном разделе Программы представлено описание образовательной деятельности по пяти образовательным областям (направлениям развития ребёнка): физическому, социально-коммуникативному, познавательному, речевому, художественно-эстетическому развитию. В этом разделе представлено описание вариативных форм, средств и методов реализации программы, форм работы с родителями в процессе освоения Программы.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240" w:lineRule="exact"/>
        <w:ind w:firstLine="70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D113F" w:rsidRPr="00C279A1" w:rsidRDefault="006D113F" w:rsidP="006D113F">
      <w:pPr>
        <w:autoSpaceDE w:val="0"/>
        <w:autoSpaceDN w:val="0"/>
        <w:adjustRightInd w:val="0"/>
        <w:spacing w:before="77" w:after="0" w:line="322" w:lineRule="exact"/>
        <w:ind w:firstLine="70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организационном разделе содержится описание основных составляющих режима дня детей, порядка организации образовательной деятельности, состоянии материально-технической базы, развивающей предметно-пространственной среды.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Адаптированная основная образовательная программа МБДОУ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ДС ОВ № 7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содержание и организацию образовательной деятельности на уровне дошкольного образования.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Коррекционная деятельность включает логопедическую работу и работу по пяти образовательным областям, соответствующим Федеральному государственному образовательному стандарту дошкольного образования: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Цель реализации Программы - построение системы работы в группах компенсирующей направленности для детей с тяжелыми нарушениями речи (общим недоразвитием речи) в возрасте с 5 до 7 лет, максимально обеспечивающей всестороннее развитие в соответствии с возможностями каждого ребенка, формирование предпосылок учебной деятельности, компетенций, обеспечивающих готовность к обучению в школе и социальную успешность.</w:t>
      </w:r>
    </w:p>
    <w:p w:rsidR="006D113F" w:rsidRPr="00C279A1" w:rsidRDefault="006D113F" w:rsidP="006D113F">
      <w:pPr>
        <w:tabs>
          <w:tab w:val="left" w:pos="9014"/>
        </w:tabs>
        <w:autoSpaceDE w:val="0"/>
        <w:autoSpaceDN w:val="0"/>
        <w:adjustRightInd w:val="0"/>
        <w:spacing w:after="0" w:line="322" w:lineRule="exact"/>
        <w:ind w:firstLine="84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Настоящая Программа носит корр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екционно-развивающий характер и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авляет собой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целос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тную, систематизированную,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четко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структурированную    модель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коррекционно-развивающей    работы    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логопедических группах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дошкольного образовательного учреждения для детей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ОВЗ.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речи, обеспечивающего им равные стартовые возможности при переходе к новому этапу возрастного развития.</w:t>
      </w:r>
    </w:p>
    <w:p w:rsidR="006D113F" w:rsidRPr="00C279A1" w:rsidRDefault="006D113F" w:rsidP="006D113F">
      <w:pPr>
        <w:tabs>
          <w:tab w:val="left" w:pos="9780"/>
        </w:tabs>
        <w:autoSpaceDE w:val="0"/>
        <w:autoSpaceDN w:val="0"/>
        <w:adjustRightInd w:val="0"/>
        <w:spacing w:after="0" w:line="322" w:lineRule="exact"/>
        <w:ind w:right="-1" w:firstLine="706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рамках реализации АООП 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 проводятся 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специальные </w:t>
      </w:r>
      <w:r w:rsidRPr="00C279A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коррекционные мероприятия:</w:t>
      </w:r>
      <w:proofErr w:type="gramEnd"/>
    </w:p>
    <w:p w:rsidR="006D113F" w:rsidRPr="00C279A1" w:rsidRDefault="006D113F" w:rsidP="006D113F">
      <w:pPr>
        <w:widowControl w:val="0"/>
        <w:numPr>
          <w:ilvl w:val="0"/>
          <w:numId w:val="2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коррекционная работа с детьми осуществляется в ходе всего воспитательно-образовательного процесса;</w:t>
      </w:r>
    </w:p>
    <w:p w:rsidR="006D113F" w:rsidRPr="00C279A1" w:rsidRDefault="006D113F" w:rsidP="006D113F">
      <w:pPr>
        <w:widowControl w:val="0"/>
        <w:numPr>
          <w:ilvl w:val="0"/>
          <w:numId w:val="2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окружающая среда оформлена специальным образом;</w:t>
      </w:r>
    </w:p>
    <w:p w:rsidR="006D113F" w:rsidRPr="00C279A1" w:rsidRDefault="006D113F" w:rsidP="006D113F">
      <w:pPr>
        <w:widowControl w:val="0"/>
        <w:numPr>
          <w:ilvl w:val="0"/>
          <w:numId w:val="2"/>
        </w:numPr>
        <w:tabs>
          <w:tab w:val="left" w:pos="15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разработана система воспитательных мероприятий;</w:t>
      </w:r>
    </w:p>
    <w:p w:rsidR="006D113F" w:rsidRPr="00C279A1" w:rsidRDefault="006D113F" w:rsidP="006D113F">
      <w:pPr>
        <w:tabs>
          <w:tab w:val="left" w:pos="46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•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используются разнообразные технологии обучения, коррекционно-развивающие упражнения.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  <w:t>Возрастные особенности воспитанников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группы компенсирующей направленности для детей с тяжелыми нарушениями речи старшего дошкольного возраста дети зачисляются на основании заключения городской ПМПК.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Наполняемость групп соответствует санитарно-эпидемиологическим требованиям к условиям, содержанию и организации режима работы в дошкольных организациях (СанПиН 2.4.1.3049-13).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группах обучают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ся дети с 6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лет с ограниченными возможностями здоровья, имеющие логопедическое заключение «Общее недоразвитие речи» (II и III уровень речевого развития), дизартрия, </w:t>
      </w:r>
      <w:proofErr w:type="spellStart"/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рино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лалия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, алалия. Срок обучения - 1 год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D113F" w:rsidRPr="00C279A1" w:rsidRDefault="006D113F" w:rsidP="006D113F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Содержание программы коррекционной работы определяют </w:t>
      </w:r>
      <w:r w:rsidRPr="00C279A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принципы:</w:t>
      </w:r>
    </w:p>
    <w:p w:rsidR="006D113F" w:rsidRPr="00C279A1" w:rsidRDefault="006D113F" w:rsidP="006D113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adjustRightInd w:val="0"/>
        <w:spacing w:after="0" w:line="322" w:lineRule="exact"/>
        <w:ind w:firstLine="1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интересов ребёнка. Принцип определяет позицию логопеда, педагога-психолога, др. специалиста, который призван решать проблему ребёнка с максимальной пользой в интересах ребёнка.</w:t>
      </w:r>
    </w:p>
    <w:p w:rsidR="006D113F" w:rsidRPr="00C279A1" w:rsidRDefault="006D113F" w:rsidP="006D113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adjustRightInd w:val="0"/>
        <w:spacing w:after="0" w:line="322" w:lineRule="exact"/>
        <w:ind w:firstLine="1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6D113F" w:rsidRPr="00C279A1" w:rsidRDefault="006D113F" w:rsidP="006D113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adjustRightInd w:val="0"/>
        <w:spacing w:after="0" w:line="322" w:lineRule="exact"/>
        <w:ind w:firstLine="1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Непрерывность. Принцип гарантирует ребёнку и его родителям (законным представителям) непрерывность помощи до решения проблемы или 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пределения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подхода к её решению</w:t>
      </w:r>
      <w:r w:rsidRPr="00C279A1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D113F" w:rsidRPr="001D755F" w:rsidRDefault="006D113F" w:rsidP="006D113F">
      <w:pPr>
        <w:pStyle w:val="Style104"/>
        <w:widowControl/>
        <w:ind w:firstLine="211"/>
        <w:rPr>
          <w:sz w:val="26"/>
          <w:szCs w:val="26"/>
        </w:rPr>
      </w:pPr>
      <w:r w:rsidRPr="00C279A1">
        <w:rPr>
          <w:sz w:val="26"/>
          <w:szCs w:val="26"/>
        </w:rPr>
        <w:t>-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ОВЗ защищать права и интересы детей, включая обязательное согласование с</w:t>
      </w:r>
      <w:r w:rsidRPr="001D755F">
        <w:rPr>
          <w:sz w:val="26"/>
          <w:szCs w:val="26"/>
        </w:rPr>
        <w:t xml:space="preserve"> родителями (законными представителями) вопроса о направлении (переводе) детей с ОВЗ в группы комбинированной направленности</w:t>
      </w:r>
    </w:p>
    <w:p w:rsidR="006D113F" w:rsidRPr="001D755F" w:rsidRDefault="006D113F" w:rsidP="006D113F">
      <w:pPr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- Одним из основных принципов Программы является принцип </w:t>
      </w:r>
      <w:proofErr w:type="spellStart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природосообразности</w:t>
      </w:r>
      <w:proofErr w:type="spellEnd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который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</w:t>
      </w:r>
    </w:p>
    <w:p w:rsidR="006D113F" w:rsidRPr="001D755F" w:rsidRDefault="006D113F" w:rsidP="006D113F">
      <w:pPr>
        <w:autoSpaceDE w:val="0"/>
        <w:autoSpaceDN w:val="0"/>
        <w:adjustRightInd w:val="0"/>
        <w:spacing w:before="5" w:after="0" w:line="322" w:lineRule="exact"/>
        <w:ind w:firstLine="26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Кроме того, Программа имеет в своей основе также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из последующих возрастных групп по всем направлениям работы, что позволяет ребенку опираться на уже имеющиеся у него знания и умения, и в конечном итоге обеспечивает поступательное развитие.</w:t>
      </w:r>
      <w:proofErr w:type="gramEnd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Содержание программы коррекционной работы определяют </w:t>
      </w: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принципы:</w:t>
      </w:r>
    </w:p>
    <w:p w:rsidR="006D113F" w:rsidRPr="001D755F" w:rsidRDefault="006D113F" w:rsidP="006D113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adjustRightInd w:val="0"/>
        <w:spacing w:after="0" w:line="322" w:lineRule="exact"/>
        <w:ind w:firstLine="1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Соблюдение интересов ребёнка. Принцип определяет позицию логопеда, педагога-психолога, др. специалиста, который призван решать проблему ребёнка с максимальной пользой в интересах ребёнка.</w:t>
      </w:r>
    </w:p>
    <w:p w:rsidR="006D113F" w:rsidRPr="001D755F" w:rsidRDefault="006D113F" w:rsidP="006D113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adjustRightInd w:val="0"/>
        <w:spacing w:after="0" w:line="322" w:lineRule="exact"/>
        <w:ind w:firstLine="1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Системность. Принцип обеспечивает единство диагностики, коррекции и развития, т.е. системный подход к анализу особенностей развития и коррекции нарушений детей с ОВЗ,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6D113F" w:rsidRPr="001D755F" w:rsidRDefault="006D113F" w:rsidP="006D113F">
      <w:pPr>
        <w:widowControl w:val="0"/>
        <w:numPr>
          <w:ilvl w:val="0"/>
          <w:numId w:val="5"/>
        </w:numPr>
        <w:tabs>
          <w:tab w:val="left" w:pos="336"/>
        </w:tabs>
        <w:autoSpaceDE w:val="0"/>
        <w:autoSpaceDN w:val="0"/>
        <w:adjustRightInd w:val="0"/>
        <w:spacing w:after="0" w:line="322" w:lineRule="exact"/>
        <w:ind w:firstLine="13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Непрерывность. Принцип гарантирует ребёнку и его родителям (законным представителям) непрерывность помощи до решения проблемы или о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пределения подхода к её решению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D113F" w:rsidRPr="001D755F" w:rsidRDefault="006D113F" w:rsidP="006D113F">
      <w:pPr>
        <w:autoSpaceDE w:val="0"/>
        <w:autoSpaceDN w:val="0"/>
        <w:adjustRightInd w:val="0"/>
        <w:spacing w:after="0" w:line="322" w:lineRule="exact"/>
        <w:ind w:firstLine="21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детей с ОВЗ защищать права и интересы детей, включая обязательное согласование с родителями (законными представителями) вопроса о направлении (переводе) детей с ОВЗ в группы комбинированной направленности</w:t>
      </w:r>
    </w:p>
    <w:p w:rsidR="006D113F" w:rsidRPr="001D755F" w:rsidRDefault="006D113F" w:rsidP="006D113F">
      <w:pPr>
        <w:tabs>
          <w:tab w:val="left" w:pos="739"/>
        </w:tabs>
        <w:autoSpaceDE w:val="0"/>
        <w:autoSpaceDN w:val="0"/>
        <w:adjustRightInd w:val="0"/>
        <w:spacing w:after="0" w:line="322" w:lineRule="exact"/>
        <w:ind w:firstLine="331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Одним из основных принципов Программы является принцип </w:t>
      </w:r>
      <w:proofErr w:type="spellStart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природосообразности</w:t>
      </w:r>
      <w:proofErr w:type="spellEnd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который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</w:t>
      </w:r>
    </w:p>
    <w:p w:rsidR="006D113F" w:rsidRPr="001D755F" w:rsidRDefault="006D113F" w:rsidP="006D113F">
      <w:pPr>
        <w:tabs>
          <w:tab w:val="left" w:pos="619"/>
        </w:tabs>
        <w:autoSpaceDE w:val="0"/>
        <w:autoSpaceDN w:val="0"/>
        <w:adjustRightInd w:val="0"/>
        <w:spacing w:after="0" w:line="322" w:lineRule="exact"/>
        <w:ind w:firstLine="26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Кроме того, Программа имеет в своей основе также принципы систематичности и взаимосвязи учебного материала, его конкретности и доступности, постепенности, концентрического наращивания информации в каждой из последующих возрастных групп по всем направлениям работы, что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позволяет ребенку опираться на уже имеющиеся у него знания и умения, и в конечном итоге обеспечивает поступательное развитие.</w:t>
      </w:r>
      <w:proofErr w:type="gramEnd"/>
    </w:p>
    <w:p w:rsidR="006D113F" w:rsidRPr="001D755F" w:rsidRDefault="006D113F" w:rsidP="006D113F">
      <w:pPr>
        <w:autoSpaceDE w:val="0"/>
        <w:autoSpaceDN w:val="0"/>
        <w:adjustRightInd w:val="0"/>
        <w:spacing w:before="67" w:after="0" w:line="317" w:lineRule="exact"/>
        <w:ind w:firstLine="84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Характеристика  взаимодействия  педагогического  коллектива  с семьями детей</w:t>
      </w:r>
    </w:p>
    <w:p w:rsidR="006D113F" w:rsidRDefault="006D113F" w:rsidP="006D113F">
      <w:pPr>
        <w:autoSpaceDE w:val="0"/>
        <w:autoSpaceDN w:val="0"/>
        <w:adjustRightInd w:val="0"/>
        <w:spacing w:before="38" w:after="0" w:line="317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Цели: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создание условий для благоприятного климата взаимодействия ДОУ с семьями   воспитанников;   вовлечение   семьи   в   единое   образовательное пространство;   установление   доверительных,   партнёрских   отношений   с родителями. </w:t>
      </w:r>
    </w:p>
    <w:p w:rsidR="006D113F" w:rsidRPr="001D755F" w:rsidRDefault="006D113F" w:rsidP="006D113F">
      <w:pPr>
        <w:autoSpaceDE w:val="0"/>
        <w:autoSpaceDN w:val="0"/>
        <w:adjustRightInd w:val="0"/>
        <w:spacing w:before="38" w:after="0" w:line="317" w:lineRule="exact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6D113F" w:rsidRPr="001D755F" w:rsidRDefault="006D113F" w:rsidP="006D113F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</w:t>
      </w:r>
      <w:proofErr w:type="spellStart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психолого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 педагогических знаний родителей;</w:t>
      </w:r>
    </w:p>
    <w:p w:rsidR="006D113F" w:rsidRPr="001D755F" w:rsidRDefault="006D113F" w:rsidP="006D113F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приобщение родителей к участию в жизни МДОУ;</w:t>
      </w:r>
    </w:p>
    <w:p w:rsidR="006D113F" w:rsidRPr="001D755F" w:rsidRDefault="006D113F" w:rsidP="006D113F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оказание помощи семьям воспитанников в развитии, воспитании и обучении детей;</w:t>
      </w:r>
    </w:p>
    <w:p w:rsidR="006D113F" w:rsidRPr="001D755F" w:rsidRDefault="006D113F" w:rsidP="006D113F">
      <w:pPr>
        <w:widowControl w:val="0"/>
        <w:numPr>
          <w:ilvl w:val="0"/>
          <w:numId w:val="3"/>
        </w:numPr>
        <w:tabs>
          <w:tab w:val="left" w:pos="16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изучение и пропаганда лучшего семейного опыта.</w:t>
      </w:r>
    </w:p>
    <w:p w:rsidR="006D113F" w:rsidRPr="001D755F" w:rsidRDefault="006D113F" w:rsidP="006D113F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Основными направлениями взаимодействия являются </w:t>
      </w:r>
      <w:proofErr w:type="spellStart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взаимопознание</w:t>
      </w:r>
      <w:proofErr w:type="spellEnd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взаимоинформирование</w:t>
      </w:r>
      <w:proofErr w:type="spellEnd"/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совместная деятельность педагогов, родителей, детей.</w:t>
      </w:r>
    </w:p>
    <w:p w:rsidR="006D113F" w:rsidRPr="001D755F" w:rsidRDefault="006D113F" w:rsidP="006D113F">
      <w:pPr>
        <w:autoSpaceDE w:val="0"/>
        <w:autoSpaceDN w:val="0"/>
        <w:adjustRightInd w:val="0"/>
        <w:spacing w:after="0" w:line="322" w:lineRule="exact"/>
        <w:ind w:firstLine="1042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Взаимодействие с родителями осуществляется через индивидуальные и групповые формы работы. Инициатором взаимодействия могут выступать как педагоги, так и родители.</w:t>
      </w:r>
    </w:p>
    <w:p w:rsidR="006D113F" w:rsidRDefault="006D113F" w:rsidP="006D113F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Только совместная работа семьи и детского сада способна обеспечить создание благоприятных условий для полноценного проживания ребенком дошкольного детства, формирования общей культуры личности дошкольников. </w:t>
      </w:r>
    </w:p>
    <w:p w:rsidR="006D113F" w:rsidRPr="001D755F" w:rsidRDefault="006D113F" w:rsidP="006D113F">
      <w:pPr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D755F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Основные принципы: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before="43"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партнёрство родителей и педагогов в воспитании и обучении детей;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ind w:left="355" w:hanging="35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единое понимание педагогами и родителями целей и задач воспитания и обучения;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помощь, уважение и доверие к ребёнку со стороны педагогов и родителей;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ind w:left="355" w:hanging="355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постоянный   анализ   процесса   взаимодействия   семьи   и   ДОУ,   его промежуточных и конечных результатов.</w:t>
      </w:r>
    </w:p>
    <w:p w:rsidR="006D113F" w:rsidRPr="001D755F" w:rsidRDefault="006D113F" w:rsidP="006D113F">
      <w:pPr>
        <w:autoSpaceDE w:val="0"/>
        <w:autoSpaceDN w:val="0"/>
        <w:adjustRightInd w:val="0"/>
        <w:spacing w:before="82" w:after="0" w:line="322" w:lineRule="exact"/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u w:val="single"/>
          <w:lang w:eastAsia="ru-RU"/>
        </w:rPr>
        <w:t>Направления работы:</w:t>
      </w:r>
    </w:p>
    <w:p w:rsidR="006D113F" w:rsidRPr="001D755F" w:rsidRDefault="006D113F" w:rsidP="006D113F">
      <w:pPr>
        <w:tabs>
          <w:tab w:val="left" w:pos="355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-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защита прав ребёнка в семье и детском саду;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воспитание, развитие и оздоровление детей;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детско-родительские отношения;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взаимоотношения детей со сверстниками и взрослыми;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коррекция нарушений в развитии детей;</w:t>
      </w:r>
    </w:p>
    <w:p w:rsidR="006D113F" w:rsidRPr="001D755F" w:rsidRDefault="006D113F" w:rsidP="006D113F">
      <w:pPr>
        <w:widowControl w:val="0"/>
        <w:numPr>
          <w:ilvl w:val="0"/>
          <w:numId w:val="6"/>
        </w:numPr>
        <w:tabs>
          <w:tab w:val="left" w:pos="648"/>
        </w:tabs>
        <w:autoSpaceDE w:val="0"/>
        <w:autoSpaceDN w:val="0"/>
        <w:adjustRightInd w:val="0"/>
        <w:spacing w:after="0" w:line="322" w:lineRule="exac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подготовка детей старшего дошкольного возраста к обучению в школе.</w:t>
      </w:r>
    </w:p>
    <w:p w:rsidR="006D113F" w:rsidRDefault="006D113F" w:rsidP="006D113F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Для     взаимодействия     педагогического     коллектива     с     семьями воспитанников применяются следующие методы и формы работы с родителями:</w:t>
      </w:r>
    </w:p>
    <w:p w:rsidR="006D113F" w:rsidRPr="001D755F" w:rsidRDefault="006D113F" w:rsidP="006D113F">
      <w:pPr>
        <w:tabs>
          <w:tab w:val="left" w:pos="182"/>
        </w:tabs>
        <w:autoSpaceDE w:val="0"/>
        <w:autoSpaceDN w:val="0"/>
        <w:adjustRightInd w:val="0"/>
        <w:spacing w:before="67" w:after="0" w:line="317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 xml:space="preserve">Информационно-аналитические -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запросах, интересах, потребностях родителей в психолого-педагогической информации.</w:t>
      </w:r>
      <w:proofErr w:type="gramEnd"/>
    </w:p>
    <w:p w:rsidR="006D113F" w:rsidRPr="001D755F" w:rsidRDefault="006D113F" w:rsidP="006D113F">
      <w:pPr>
        <w:widowControl w:val="0"/>
        <w:numPr>
          <w:ilvl w:val="0"/>
          <w:numId w:val="4"/>
        </w:numPr>
        <w:tabs>
          <w:tab w:val="left" w:pos="2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Наглядно-информационные -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ним относятся фотографии, выставки детских работ, стенды, ширмы, папки-передвижки, аудиозаписи бесед с детьми,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видеофрагменты организации различных видов деятельности, режимных моментов и др.</w:t>
      </w:r>
    </w:p>
    <w:p w:rsidR="006D113F" w:rsidRPr="001D755F" w:rsidRDefault="006D113F" w:rsidP="006D113F">
      <w:pPr>
        <w:widowControl w:val="0"/>
        <w:numPr>
          <w:ilvl w:val="0"/>
          <w:numId w:val="4"/>
        </w:numPr>
        <w:tabs>
          <w:tab w:val="left" w:pos="274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Информационно-ознакомительные </w:t>
      </w:r>
      <w:r w:rsidRPr="001D755F"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  <w:t xml:space="preserve">-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Родительские собрания; беседы; консультативные встречи; мастер-классы; открытые просмотры; дни открытых дверей; семинары-практикумы; совместные проекты; конференции; викторины.</w:t>
      </w:r>
      <w:proofErr w:type="gramEnd"/>
    </w:p>
    <w:p w:rsidR="006D113F" w:rsidRPr="001D755F" w:rsidRDefault="006D113F" w:rsidP="006D113F">
      <w:pPr>
        <w:tabs>
          <w:tab w:val="left" w:pos="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-</w:t>
      </w: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ab/>
        <w:t xml:space="preserve">Досуговые -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Проведение совместных праздников, развлечений, досугов.</w:t>
      </w:r>
    </w:p>
    <w:p w:rsidR="006D113F" w:rsidRPr="001D755F" w:rsidRDefault="006D113F" w:rsidP="006D113F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Индивидуальная работа -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Педагогическая беседа; индивидуальные и групповые консультации учителя-логопеда; разработка рекомендаций по вопросам развития детей.</w:t>
      </w:r>
    </w:p>
    <w:p w:rsidR="006D113F" w:rsidRPr="001D755F" w:rsidRDefault="006D113F" w:rsidP="006D113F">
      <w:pPr>
        <w:widowControl w:val="0"/>
        <w:numPr>
          <w:ilvl w:val="0"/>
          <w:numId w:val="7"/>
        </w:numPr>
        <w:tabs>
          <w:tab w:val="left" w:pos="24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1D755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Оценка эффективности взаимодействия с родителями -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Анкетирование (изучение удовлетворенности родителями реализуемых образовательных услуг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1D755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ДОУ).</w:t>
      </w:r>
    </w:p>
    <w:p w:rsidR="006D113F" w:rsidRDefault="006D113F" w:rsidP="006D113F">
      <w:pPr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6D113F" w:rsidRPr="001D755F" w:rsidRDefault="006D113F" w:rsidP="006D113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755F">
        <w:rPr>
          <w:rFonts w:ascii="Times New Roman" w:eastAsia="Calibri" w:hAnsi="Times New Roman" w:cs="Times New Roman"/>
          <w:sz w:val="26"/>
          <w:szCs w:val="26"/>
        </w:rPr>
        <w:t xml:space="preserve">Режим работы муниципального дошкольного образовательного МБДОУ ДС ОВ № 7– 10,5 часов </w:t>
      </w:r>
    </w:p>
    <w:p w:rsidR="006D113F" w:rsidRDefault="006D113F" w:rsidP="006D113F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755F">
        <w:rPr>
          <w:rFonts w:ascii="Times New Roman" w:eastAsia="Calibri" w:hAnsi="Times New Roman" w:cs="Times New Roman"/>
          <w:sz w:val="26"/>
          <w:szCs w:val="26"/>
        </w:rPr>
        <w:t>Режим работы – круглогодичный, пятидневная рабочая неделя.</w:t>
      </w:r>
    </w:p>
    <w:p w:rsidR="006D113F" w:rsidRDefault="006D113F" w:rsidP="006D113F">
      <w:pPr>
        <w:ind w:left="567"/>
        <w:rPr>
          <w:rFonts w:ascii="Times New Roman" w:eastAsia="Calibri" w:hAnsi="Times New Roman" w:cs="Times New Roman"/>
          <w:sz w:val="26"/>
          <w:szCs w:val="26"/>
        </w:rPr>
      </w:pPr>
      <w:r w:rsidRPr="001D755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Коррекционно-развивающая </w:t>
      </w:r>
      <w:r w:rsidRPr="005F57E3">
        <w:rPr>
          <w:rFonts w:ascii="Times New Roman" w:eastAsia="Calibri" w:hAnsi="Times New Roman" w:cs="Times New Roman"/>
          <w:sz w:val="26"/>
          <w:szCs w:val="26"/>
        </w:rPr>
        <w:t xml:space="preserve"> работа осуществляется в соответствии с двумя периодами:</w:t>
      </w:r>
    </w:p>
    <w:p w:rsidR="006D113F" w:rsidRDefault="006D113F" w:rsidP="006D113F">
      <w:pPr>
        <w:pStyle w:val="Style22"/>
        <w:widowControl/>
        <w:tabs>
          <w:tab w:val="left" w:pos="216"/>
        </w:tabs>
        <w:spacing w:before="96" w:line="240" w:lineRule="auto"/>
        <w:jc w:val="left"/>
        <w:rPr>
          <w:rStyle w:val="FontStyle122"/>
        </w:rPr>
      </w:pPr>
      <w:r>
        <w:rPr>
          <w:rStyle w:val="FontStyle121"/>
        </w:rPr>
        <w:t xml:space="preserve">           1 период.  </w:t>
      </w:r>
      <w:r>
        <w:rPr>
          <w:rStyle w:val="FontStyle122"/>
        </w:rPr>
        <w:t>Диагностический - 01.09 по 18.09</w:t>
      </w:r>
    </w:p>
    <w:p w:rsidR="006D113F" w:rsidRDefault="006D113F" w:rsidP="006D113F">
      <w:pPr>
        <w:pStyle w:val="Style42"/>
        <w:widowControl/>
        <w:spacing w:before="77"/>
        <w:rPr>
          <w:rStyle w:val="FontStyle122"/>
        </w:rPr>
      </w:pPr>
      <w:r>
        <w:rPr>
          <w:rStyle w:val="FontStyle121"/>
        </w:rPr>
        <w:tab/>
        <w:t xml:space="preserve">2 период.  </w:t>
      </w:r>
      <w:r>
        <w:rPr>
          <w:rStyle w:val="FontStyle122"/>
        </w:rPr>
        <w:t>Образовательный - 21.09 по 31.05</w:t>
      </w:r>
    </w:p>
    <w:p w:rsidR="006D113F" w:rsidRDefault="006D113F" w:rsidP="006D113F">
      <w:pPr>
        <w:pStyle w:val="Style22"/>
        <w:widowControl/>
        <w:tabs>
          <w:tab w:val="left" w:pos="216"/>
        </w:tabs>
        <w:spacing w:before="77"/>
        <w:jc w:val="left"/>
        <w:rPr>
          <w:rStyle w:val="FontStyle122"/>
        </w:rPr>
      </w:pPr>
      <w:r>
        <w:rPr>
          <w:rStyle w:val="FontStyle121"/>
        </w:rPr>
        <w:tab/>
      </w:r>
      <w:r>
        <w:rPr>
          <w:rStyle w:val="FontStyle121"/>
        </w:rPr>
        <w:tab/>
        <w:t xml:space="preserve">3 период.  </w:t>
      </w:r>
      <w:r>
        <w:rPr>
          <w:rStyle w:val="FontStyle122"/>
        </w:rPr>
        <w:t>Летний - 01.06 по 31.08</w:t>
      </w:r>
    </w:p>
    <w:p w:rsidR="00BF6DD9" w:rsidRDefault="00EB62F4"/>
    <w:sectPr w:rsidR="00BF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EA679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64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9"/>
    <w:rsid w:val="002A3E2D"/>
    <w:rsid w:val="003B7823"/>
    <w:rsid w:val="004752ED"/>
    <w:rsid w:val="006D113F"/>
    <w:rsid w:val="00A654F9"/>
    <w:rsid w:val="00B1437F"/>
    <w:rsid w:val="00E312A3"/>
    <w:rsid w:val="00E70AF6"/>
    <w:rsid w:val="00EB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6D11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D113F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6D11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basedOn w:val="a0"/>
    <w:uiPriority w:val="99"/>
    <w:rsid w:val="006D113F"/>
    <w:rPr>
      <w:rFonts w:ascii="Times New Roman" w:hAnsi="Times New Roman" w:cs="Times New Roman"/>
      <w:sz w:val="26"/>
      <w:szCs w:val="26"/>
    </w:rPr>
  </w:style>
  <w:style w:type="paragraph" w:customStyle="1" w:styleId="Style104">
    <w:name w:val="Style104"/>
    <w:basedOn w:val="a"/>
    <w:uiPriority w:val="99"/>
    <w:rsid w:val="006D113F"/>
    <w:pPr>
      <w:widowControl w:val="0"/>
      <w:autoSpaceDE w:val="0"/>
      <w:autoSpaceDN w:val="0"/>
      <w:adjustRightInd w:val="0"/>
      <w:spacing w:after="0" w:line="322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B7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uiPriority w:val="99"/>
    <w:rsid w:val="006D113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6D113F"/>
    <w:pPr>
      <w:widowControl w:val="0"/>
      <w:autoSpaceDE w:val="0"/>
      <w:autoSpaceDN w:val="0"/>
      <w:adjustRightInd w:val="0"/>
      <w:spacing w:after="0" w:line="322" w:lineRule="exact"/>
      <w:ind w:firstLine="68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uiPriority w:val="99"/>
    <w:rsid w:val="006D11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basedOn w:val="a0"/>
    <w:uiPriority w:val="99"/>
    <w:rsid w:val="006D113F"/>
    <w:rPr>
      <w:rFonts w:ascii="Times New Roman" w:hAnsi="Times New Roman" w:cs="Times New Roman"/>
      <w:sz w:val="26"/>
      <w:szCs w:val="26"/>
    </w:rPr>
  </w:style>
  <w:style w:type="paragraph" w:customStyle="1" w:styleId="Style104">
    <w:name w:val="Style104"/>
    <w:basedOn w:val="a"/>
    <w:uiPriority w:val="99"/>
    <w:rsid w:val="006D113F"/>
    <w:pPr>
      <w:widowControl w:val="0"/>
      <w:autoSpaceDE w:val="0"/>
      <w:autoSpaceDN w:val="0"/>
      <w:adjustRightInd w:val="0"/>
      <w:spacing w:after="0" w:line="322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B78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BThfvnEmyyJk/dwHEWMTAhtVP6SHiOvYBMThOF3wno4=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L4OyYbTRDSOts/pMGXcpIY8KE4GnjOwOE7TKpWfm/Ic=</DigestValue>
    </Reference>
  </SignedInfo>
  <SignatureValue>liRsP9Dtvj9+KRP502Ll295NWl4o2M6c/Z4DCgsGZEycW5y9ajsLfYXcmCCC8iwP
+rZcKLBZB19e95ipBNYH/g==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Vmf63SVeqH3K4AG+aJy9Y1bQEnc=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numbering.xml?ContentType=application/vnd.openxmlformats-officedocument.wordprocessingml.numbering+xml">
        <DigestMethod Algorithm="http://www.w3.org/2000/09/xmldsig#sha1"/>
        <DigestValue>9kl5vZLe8RXDBAUOUTks9f8lFnQ=</DigestValue>
      </Reference>
      <Reference URI="/word/settings.xml?ContentType=application/vnd.openxmlformats-officedocument.wordprocessingml.settings+xml">
        <DigestMethod Algorithm="http://www.w3.org/2000/09/xmldsig#sha1"/>
        <DigestValue>RVYUDTpcgN0my5TfZLp79OAGCh0=</DigestValue>
      </Reference>
      <Reference URI="/word/styles.xml?ContentType=application/vnd.openxmlformats-officedocument.wordprocessingml.styles+xml">
        <DigestMethod Algorithm="http://www.w3.org/2000/09/xmldsig#sha1"/>
        <DigestValue>idenJNNrsp12cgNiPg0LY//yEyk=</DigestValue>
      </Reference>
      <Reference URI="/word/stylesWithEffects.xml?ContentType=application/vnd.ms-word.stylesWithEffects+xml">
        <DigestMethod Algorithm="http://www.w3.org/2000/09/xmldsig#sha1"/>
        <DigestValue>y6Dp/XVdMAApzZIEszsbWpOlmRE=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2021-01-10T17:29:33Z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2021-01-10T17:29:33Z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40FB-376D-4F80-BE6C-6583C552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2021-01-10T17:18:00Z</dcterms:created>
  <dcterms:modified xsi:type="dcterms:W3CDTF">2021-01-10T17:29:00Z</dcterms:modified>
</cp:coreProperties>
</file>